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Должностной регламент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специалиста «ведущей» группы должностей контрольного отдела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Межрегиональной Инспекции Федеральной налоговой службы по </w:t>
      </w:r>
      <w:r>
        <w:rPr>
          <w:rFonts w:ascii="Times New Roman" w:hAnsi="Times New Roman" w:cs="Times New Roman"/>
          <w:b/>
          <w:bCs/>
          <w:sz w:val="28"/>
          <w:szCs w:val="26"/>
        </w:rPr>
        <w:t>Северо-Кавказскому федеральному округу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Общие положения</w:t>
      </w:r>
    </w:p>
    <w:p w:rsidR="00936A9E" w:rsidRPr="00936A9E" w:rsidRDefault="00936A9E" w:rsidP="00936A9E">
      <w:pPr>
        <w:pStyle w:val="a3"/>
        <w:autoSpaceDE w:val="0"/>
        <w:autoSpaceDN w:val="0"/>
        <w:adjustRightInd w:val="0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1. Должность федеральной государственной гражданской службы (далее - гражданская служба) специалиста контрольного отдела Межрегиональной инспекции Федеральной налоговой службы по </w:t>
      </w:r>
      <w:r w:rsidR="006E7FA1">
        <w:rPr>
          <w:rFonts w:ascii="Times New Roman" w:hAnsi="Times New Roman" w:cs="Times New Roman"/>
          <w:sz w:val="28"/>
          <w:szCs w:val="26"/>
        </w:rPr>
        <w:t xml:space="preserve">Северо-Кавказскому </w:t>
      </w:r>
      <w:r w:rsidRPr="00936A9E">
        <w:rPr>
          <w:rFonts w:ascii="Times New Roman" w:hAnsi="Times New Roman" w:cs="Times New Roman"/>
          <w:sz w:val="28"/>
          <w:szCs w:val="26"/>
        </w:rPr>
        <w:t xml:space="preserve">федеральному округу (далее - специалист ведущей группы) относится к ведущей группе должностей гражданской службы категории «специалисты» (далее - специалист ведущей группы).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2. Область профессиональной служебной деятельности специалиста ведущей группы: Регулирование налоговой деятельности.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3. Вид профессиональной служебной деятельности специалиста ведущей группы контрольного отдела: «Осуществление налогового контроля»; детализация вида профессиональной служебной деятельности: «Выездные налоговые проверки».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4. Назначение на должность и освобождение от должности специалиста ведущей группы осуществляются начальником Межрегиональной инспекции Федеральной налоговой службы по </w:t>
      </w:r>
      <w:r w:rsidR="006E7FA1" w:rsidRPr="006E7FA1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округу. </w:t>
      </w:r>
    </w:p>
    <w:p w:rsid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5. Специалист ведущей группы непосредственно подчиняется начальнику контрольного отдела (далее – Отдел), а в случае его отсутствия заместителю начальника отдела.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II. Квалификационные требования для замещения должности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гражданской службы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 Для замещения должности специалиста ведущей группы устанавливаются следующие требования: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6.1. Наличие высшего образования по следующим направлениям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6.2. Без предъявления требований к стажу;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6.3.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 знаний в области информационно-коммуникационных технологий.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6.4. Наличие профессиональных знаний: </w:t>
      </w:r>
    </w:p>
    <w:p w:rsidR="00936A9E" w:rsidRPr="006E7FA1" w:rsidRDefault="00936A9E" w:rsidP="006E7FA1">
      <w:pPr>
        <w:pStyle w:val="Default"/>
        <w:jc w:val="both"/>
      </w:pPr>
      <w:r w:rsidRPr="00936A9E">
        <w:rPr>
          <w:sz w:val="28"/>
          <w:szCs w:val="26"/>
        </w:rPr>
        <w:lastRenderedPageBreak/>
        <w:t xml:space="preserve">6.4.1. В сфере законодательства Российской Федерации: </w:t>
      </w:r>
    </w:p>
    <w:p w:rsidR="00936A9E" w:rsidRPr="00B572DB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2D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8 августа 2001 г. N 129-ФЗ "О государственной регистрации </w:t>
      </w:r>
      <w:r w:rsidRPr="00B572DB">
        <w:rPr>
          <w:rFonts w:ascii="Times New Roman" w:hAnsi="Times New Roman" w:cs="Times New Roman"/>
          <w:sz w:val="28"/>
          <w:szCs w:val="28"/>
        </w:rPr>
        <w:t xml:space="preserve">юридических лиц и индивидуальных предпринимателей";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Федеральный закон от 22 мая 2003 г. N 54-ФЗ "О применении контрольно-кассовой техники при осуществлении расчетов в Российской Федерации";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Федеральный закон от 10 декабря 2003 г. N 173-ФЗ "О валютном регулировании и валютном контроле";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N 99-ФЗ "О лицензировании отдельных видов деятельности"; </w:t>
      </w:r>
    </w:p>
    <w:p w:rsidR="00936A9E" w:rsidRPr="00B572DB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2DB">
        <w:rPr>
          <w:rFonts w:ascii="Times New Roman" w:hAnsi="Times New Roman" w:cs="Times New Roman"/>
          <w:sz w:val="28"/>
          <w:szCs w:val="28"/>
        </w:rPr>
        <w:t xml:space="preserve">Федеральный закон от 6 декабря 2011 г. N 402-ФЗ "О бухгалтерском учете"; постановление Правительства Российской Федерации от 13 августа 1997 г. N 1009 "Об утверждении </w:t>
      </w:r>
      <w:proofErr w:type="gramStart"/>
      <w:r w:rsidRPr="00B572DB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572DB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6E7FA1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августа 2016 г. N 806 "О применении </w:t>
      </w:r>
      <w:proofErr w:type="gramStart"/>
      <w:r w:rsidRPr="006E7FA1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6E7FA1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приказ ФНС России от 14 марта 2016 г. N ММВ-7-16/132@ "Об утверждении Основных положений об осуществлении внутреннего контроля деятельности по технологическим процессам ФНС России";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приказ ФНС России от 20 марта 2017 г. N ММВ-7-16/225@ "Об утверждении Основных положений об управлении рисками в деятельности ФНС России";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приказ ФНС России от 12 марта 2018 г. N ММВ-7-16/140@ "Об утверждении Порядка ведения документа по учету информации о рисках в деятельности ФНС России";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FA1">
        <w:rPr>
          <w:rFonts w:ascii="Times New Roman" w:hAnsi="Times New Roman" w:cs="Times New Roman"/>
          <w:sz w:val="28"/>
          <w:szCs w:val="28"/>
        </w:rPr>
        <w:t xml:space="preserve">приказ ФНС России от 24 января 2020 г. N ЕД-7-16/44@ "Об утверждении Порядка осуществления Федеральной налоговой службой внутреннего аудита". </w:t>
      </w:r>
    </w:p>
    <w:p w:rsidR="00936A9E" w:rsidRPr="006E7FA1" w:rsidRDefault="00936A9E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6E7FA1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Pr="006E7FA1">
        <w:rPr>
          <w:rFonts w:ascii="Times New Roman" w:hAnsi="Times New Roman" w:cs="Times New Roman"/>
          <w:sz w:val="28"/>
          <w:szCs w:val="28"/>
        </w:rPr>
        <w:t xml:space="preserve"> владельцах и принятых мерах по установлению в отношении своих </w:t>
      </w:r>
      <w:proofErr w:type="spellStart"/>
      <w:r w:rsidRPr="006E7FA1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Pr="006E7FA1">
        <w:rPr>
          <w:rFonts w:ascii="Times New Roman" w:hAnsi="Times New Roman" w:cs="Times New Roman"/>
          <w:sz w:val="28"/>
          <w:szCs w:val="28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proofErr w:type="gramEnd"/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>приказ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 налоговых органов на бумажном носителе, а также соответствующих форм справок и выписки";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 </w:t>
      </w:r>
      <w:proofErr w:type="gramEnd"/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от 29 мая 2017 г. МВД России N 317 и ФНС России N ММВ-7-2/481@ "О порядке представления результатов оперативно-розыскной деятельности налоговому органу";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от 20 ноября 2017 г. ФНС России N ММВ-7-2/950@ и ФТС России N 1815 "О порядке представления результатов оперативно-розыскной деятельности налоговому органу";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>дела</w:t>
      </w:r>
      <w:proofErr w:type="gramEnd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 </w:t>
      </w:r>
    </w:p>
    <w:p w:rsidR="006E7FA1" w:rsidRPr="006E7FA1" w:rsidRDefault="006E7FA1" w:rsidP="00B572DB">
      <w:pPr>
        <w:pStyle w:val="a3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ведущей группы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E7FA1" w:rsidRPr="006E7FA1" w:rsidRDefault="006E7FA1" w:rsidP="00B572D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6.4.2. Иные профессиональные знания: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формирования плана повторных выездных налоговых проверок;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проведения повторных выездных налоговых проверок, в т. ч. консолидированной группы налогоплательщиков, а также организаций, имеющих филиалы;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проведения повторных выездных налоговых проверок;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рассмотрения материалов налоговой проверки;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осуществления мероприятий налогового контроля при проведении повторных выездных налоговых проверок;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проведения дополнительных мероприятий налогового контроля;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оформления результатов повторной выездной налоговой проверки и вынесения решения по ней.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администрирования и контроля правильности исчисления, полнотой и своевременностью уплаты налогов, сборов и страховых взносов;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Pr="006E7FA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 анализа;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порядок досудебного урегулирования налоговых споров и правового обеспечения деятельности налоговых органов;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Центрального федерального округа) в банках сведений по счетам физических лиц;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основы экономики, финансов и кредита, бухгалтерского и налогового учета, основы налогообложения; </w:t>
      </w:r>
    </w:p>
    <w:p w:rsidR="006E7FA1" w:rsidRPr="006E7FA1" w:rsidRDefault="006E7FA1" w:rsidP="006E7FA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7FA1">
        <w:rPr>
          <w:rFonts w:ascii="Times New Roman" w:hAnsi="Times New Roman" w:cs="Times New Roman"/>
          <w:color w:val="000000"/>
          <w:sz w:val="28"/>
          <w:szCs w:val="28"/>
        </w:rPr>
        <w:t xml:space="preserve">порядок организации работы по организации и проведению внутреннего контроля и внутреннего </w:t>
      </w:r>
      <w:r w:rsidRPr="006E7FA1">
        <w:rPr>
          <w:rFonts w:ascii="Times New Roman" w:hAnsi="Times New Roman" w:cs="Times New Roman"/>
          <w:color w:val="000000"/>
          <w:sz w:val="26"/>
          <w:szCs w:val="26"/>
        </w:rPr>
        <w:t xml:space="preserve">аудита в системе налоговых органов; </w:t>
      </w:r>
    </w:p>
    <w:p w:rsidR="006E7FA1" w:rsidRDefault="006E7FA1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6.5. Наличие функциональных знаний: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отбор налогоплательщиков для формирования плана повторных выездных налоговых проверок;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проведение мероприятий налогового контроля в ходе осуществления </w:t>
      </w:r>
      <w:proofErr w:type="spellStart"/>
      <w:r w:rsidRPr="00B572DB">
        <w:rPr>
          <w:rFonts w:ascii="Times New Roman" w:hAnsi="Times New Roman" w:cs="Times New Roman"/>
          <w:sz w:val="28"/>
          <w:szCs w:val="26"/>
        </w:rPr>
        <w:t>предпроверочного</w:t>
      </w:r>
      <w:proofErr w:type="spellEnd"/>
      <w:r w:rsidRPr="00B572DB">
        <w:rPr>
          <w:rFonts w:ascii="Times New Roman" w:hAnsi="Times New Roman" w:cs="Times New Roman"/>
          <w:sz w:val="28"/>
          <w:szCs w:val="26"/>
        </w:rPr>
        <w:t xml:space="preserve"> анализа, контрольно-аналитической работы;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подготовка решения о проведении повторной выездной налоговой проверки;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организация и проведение повторной выездной налоговой проверки;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оформление результатов повторной выездной налоговой проверки и мероприятий налогового контроля;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виды, назначение и технологии организации мероприятий налогового контроля при проведении </w:t>
      </w:r>
      <w:proofErr w:type="spellStart"/>
      <w:r w:rsidRPr="00B572DB">
        <w:rPr>
          <w:rFonts w:ascii="Times New Roman" w:hAnsi="Times New Roman" w:cs="Times New Roman"/>
          <w:sz w:val="28"/>
          <w:szCs w:val="26"/>
        </w:rPr>
        <w:t>предпроверочного</w:t>
      </w:r>
      <w:proofErr w:type="spellEnd"/>
      <w:r w:rsidRPr="00B572DB">
        <w:rPr>
          <w:rFonts w:ascii="Times New Roman" w:hAnsi="Times New Roman" w:cs="Times New Roman"/>
          <w:sz w:val="28"/>
          <w:szCs w:val="26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порядок, этапы, инструменты проведения повторных выездных налоговых проверок;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ограничения при проведении проверочных процедур;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меры, принимаемые по результатам проверки; </w:t>
      </w:r>
    </w:p>
    <w:p w:rsidR="00936A9E" w:rsidRPr="00B572DB" w:rsidRDefault="00936A9E" w:rsidP="00B572D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основания проведения и особенности повторных выездных налоговых проверок;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6.6. Наличие базовых умений: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умение мыслить системно;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умение планировать;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рационально использовать служебное время и достигать результата; коммуникативные умения;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умения управлять изменениями.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6.7. Наличие профессиональных умений: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Calibri"/>
          <w:sz w:val="28"/>
          <w:szCs w:val="24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организация, подготовка и проведение повторной выездной проверки, а также оформление ее результатов; </w:t>
      </w:r>
    </w:p>
    <w:p w:rsidR="00936A9E" w:rsidRPr="00B572DB" w:rsidRDefault="00936A9E" w:rsidP="00B572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работа с информационными ресурсами и базами данных, в том числе по выявлению рисков в деятельности налоговых органов.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6.8. Наличие функциональных умений: </w:t>
      </w:r>
    </w:p>
    <w:p w:rsidR="00936A9E" w:rsidRPr="00B572DB" w:rsidRDefault="00936A9E" w:rsidP="00B572D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проведение повторных выездных налоговых проверок; </w:t>
      </w:r>
    </w:p>
    <w:p w:rsidR="00936A9E" w:rsidRPr="00B572DB" w:rsidRDefault="00936A9E" w:rsidP="00B572D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936A9E" w:rsidRPr="00B572DB" w:rsidRDefault="00936A9E" w:rsidP="00B572DB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6"/>
        </w:rPr>
      </w:pPr>
      <w:r w:rsidRPr="00B572DB">
        <w:rPr>
          <w:rFonts w:ascii="Times New Roman" w:hAnsi="Times New Roman" w:cs="Times New Roman"/>
          <w:sz w:val="28"/>
          <w:szCs w:val="26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III. Должностные обязанности, права и ответственность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7. Основные права и обязанности специалиста ведущей группы,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 xml:space="preserve">Специалист ведущей группы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инспекции Федеральной налоговой службы по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Положением об отделе контроля налоговых органов, приказами Инспекции, поручениями руководства Инспекции. </w:t>
      </w:r>
      <w:proofErr w:type="gramEnd"/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 Исходя из задач и функций, возложенных на отдел, в обязанности специалиста ведущей группы входит: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8.1.1. проведение </w:t>
      </w:r>
      <w:proofErr w:type="spellStart"/>
      <w:r w:rsidRPr="00936A9E">
        <w:rPr>
          <w:rFonts w:ascii="Times New Roman" w:hAnsi="Times New Roman" w:cs="Times New Roman"/>
          <w:sz w:val="28"/>
          <w:szCs w:val="26"/>
        </w:rPr>
        <w:t>предпроверочного</w:t>
      </w:r>
      <w:proofErr w:type="spellEnd"/>
      <w:r w:rsidRPr="00936A9E">
        <w:rPr>
          <w:rFonts w:ascii="Times New Roman" w:hAnsi="Times New Roman" w:cs="Times New Roman"/>
          <w:sz w:val="28"/>
          <w:szCs w:val="26"/>
        </w:rPr>
        <w:t xml:space="preserve"> анализа и подготовка предложений по включению в План ВНП/проведение Комиссии налогового органа по побуждению налогоплательщика к добровольному уточнению своих налоговых обязательств.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8.1.2. проведение повторных выездных налоговых проверок налогоплательщиков в порядке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контроля за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 деятельностью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</w:t>
      </w:r>
      <w:r w:rsidR="00B572DB">
        <w:rPr>
          <w:rFonts w:ascii="Times New Roman" w:hAnsi="Times New Roman" w:cs="Times New Roman"/>
          <w:sz w:val="28"/>
          <w:szCs w:val="26"/>
        </w:rPr>
        <w:t>го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федерального округа).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8.1.3. инициирование мероприятий налогового контроля при проведении </w:t>
      </w:r>
      <w:proofErr w:type="spellStart"/>
      <w:r w:rsidRPr="00936A9E">
        <w:rPr>
          <w:rFonts w:ascii="Times New Roman" w:hAnsi="Times New Roman" w:cs="Times New Roman"/>
          <w:sz w:val="28"/>
          <w:szCs w:val="26"/>
        </w:rPr>
        <w:t>предпроверочного</w:t>
      </w:r>
      <w:proofErr w:type="spellEnd"/>
      <w:r w:rsidRPr="00936A9E">
        <w:rPr>
          <w:rFonts w:ascii="Times New Roman" w:hAnsi="Times New Roman" w:cs="Times New Roman"/>
          <w:sz w:val="28"/>
          <w:szCs w:val="26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8.1.4. осуществление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B572DB">
        <w:rPr>
          <w:rFonts w:ascii="Times New Roman" w:hAnsi="Times New Roman" w:cs="Times New Roman"/>
          <w:sz w:val="28"/>
          <w:szCs w:val="26"/>
        </w:rPr>
        <w:t>Северо-Кавказского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федерального округа) в банках сведений по счетам физических лиц.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8.1.5. анализ схем уклонения от налогообложения и уплаты страховых взносов, подготовку предложений по выявлению, пресечению и предупреждению данных схем.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>8.1.6. осуществление контроля за поступлением денежных сре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дств в б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юджетную систему Российской Федерации по суммам дополнительных поступлений, выявленных в ходе проведения повторных выездных налоговых проверок.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8.1.7. подготовка и направление материалов повторных выездных проверок в следственные органы для возбуждения уголовных дел в соответствии со статьей 32 НК РФ. </w:t>
      </w:r>
    </w:p>
    <w:p w:rsidR="006E7FA1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8.1.8. участие, при необходимости, в судебных разбирательствах по искам, предъявленным налогоплательщиками к МИ ФНС России по </w:t>
      </w:r>
      <w:r w:rsidR="00B572DB" w:rsidRPr="00B572DB">
        <w:rPr>
          <w:rFonts w:ascii="Times New Roman" w:hAnsi="Times New Roman" w:cs="Times New Roman"/>
          <w:sz w:val="28"/>
          <w:szCs w:val="26"/>
        </w:rPr>
        <w:t xml:space="preserve">Северо-Кавказскому </w:t>
      </w:r>
      <w:r w:rsidRPr="00936A9E">
        <w:rPr>
          <w:rFonts w:ascii="Times New Roman" w:hAnsi="Times New Roman" w:cs="Times New Roman"/>
          <w:sz w:val="28"/>
          <w:szCs w:val="26"/>
        </w:rPr>
        <w:t xml:space="preserve">федеральному округу, и по искам МИ ФНС России по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предъявленным налогоплательщикам. </w:t>
      </w:r>
    </w:p>
    <w:p w:rsidR="00936A9E" w:rsidRPr="00936A9E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8.1.9. изучение, анализ и обобщение практики работы территориальных органов ФНС России, входящих в состав </w:t>
      </w:r>
      <w:r w:rsidR="00B572DB">
        <w:rPr>
          <w:rFonts w:ascii="Times New Roman" w:hAnsi="Times New Roman" w:cs="Times New Roman"/>
          <w:sz w:val="28"/>
          <w:szCs w:val="26"/>
        </w:rPr>
        <w:t>Северо-Кавказско</w:t>
      </w:r>
      <w:r w:rsidRPr="00936A9E">
        <w:rPr>
          <w:rFonts w:ascii="Times New Roman" w:hAnsi="Times New Roman" w:cs="Times New Roman"/>
          <w:sz w:val="28"/>
          <w:szCs w:val="26"/>
        </w:rPr>
        <w:t xml:space="preserve">го федерального округа, во взаимодействии со структурными подразделениями центрального аппарата ФНС России;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936A9E">
        <w:rPr>
          <w:rFonts w:ascii="Times New Roman" w:hAnsi="Times New Roman" w:cs="Times New Roman"/>
          <w:sz w:val="28"/>
          <w:szCs w:val="26"/>
        </w:rPr>
        <w:t xml:space="preserve">8.1.10. участие по согласованию с ФНС России в проверках, организуемых полномочным представителем Президента Российской Федерации в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 округе; </w:t>
      </w:r>
      <w:proofErr w:type="gramEnd"/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8.1.11. осуществление перед проведением повторных выездных налоговых проверок предварительного анализа рисков в деятельности организаций, в том числе с использованием данных автоматизированных программных продуктов и информационных ресурсов;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8.1.12. оценка полноты и достоверности информации, содержащейся в базах данных и иных информационных ресурсах проверяемых налоговых органов;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8.1.13. оценка своевременности, полноты, достоверности и объективности представляемой в ФНС России статистической налоговой отчетности налоговых органов;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8.1.14. проведение анализа схем уклонения от налогообложения, подготовку предложений по выявлению, пресечению и предупреждению данных схем;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8.1.15. информирование руководителя повторной выездной налоговой проверки и начальника отдела о ходе проведения мероприятий налогового контроля, спорных вопросах, возникающих в ходе их проведения;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8.1.16. принятие участия по согласованию с руководством Инспекции в проведении семинаров, совещаний, круглых столов по вопросам организации внутриведомственного контроля в системе налоговых органов Российской Федерации, применению и соблюдению законодательства о налогах и сборах;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8.1.17. формирование типовых выборок и QBE – запросов по направлениям деятельности Отдела. В целях формирования и совершенствования системы запросов изучение возможности программных комплексов и информационных ресурсов;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8.1.18. проведение анализа и обобщение положительного опыта в части применения новых норм эффективных форм и методов налогового администрирования;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8.1.19. качественное и в установленные сроки выполнение текущих поручений начальника отдела и его заместителей, руководства Инспекции;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8.1.20. соблюдение правил делового общения и норм служебного этикета;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8.1.21. соблюдения установленных в Инспекции правил служебного распорядка, норм охраны труда, техники безопасности и противопожарной защиты;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8.1.22. обеспечение сохранности служебного удостоверения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8.1.23. 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8.1.24. обеспечение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8.1.25. ведение делопроизводства в отделе в соответствии с инструкцией по делопроизводству, а также хранение и передачу в архив документов отдела;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8.1.26. взаимодействие по вопросам, входящим в компетенцию отдела, со структурными подразделениями Инспекции;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8.1.27. оказание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деятельности; </w:t>
      </w:r>
    </w:p>
    <w:p w:rsidR="006E7FA1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>8.1.28. постоянное повышение с</w:t>
      </w:r>
      <w:r w:rsidR="006E7FA1">
        <w:rPr>
          <w:rFonts w:ascii="Times New Roman" w:hAnsi="Times New Roman" w:cs="Times New Roman"/>
          <w:sz w:val="28"/>
          <w:szCs w:val="26"/>
        </w:rPr>
        <w:t>воего профессионального уровня;</w:t>
      </w:r>
    </w:p>
    <w:p w:rsidR="00936A9E" w:rsidRPr="00936A9E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8.1.29. осуществление иных функций по поручению начальника (заместителя начальника) отдела и руководства Инспекции.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8.2. При выполнении возложенных должностных обязанностей специалист ведущей группы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8.2.1. представляет в кадровое подразделение Инспекции сведения о доходах, расходах, об имуществе и обязательствах имущественного характера;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8.2.2. уведомляет начальника Инспекции обо всех случаях обращения к нему каких-либо лиц в целях склонения к совершению коррупционных правонарушений;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8.2.3. принимает меры по недопущению любой возможности возникновения конфликта интересов;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8.2.4. в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специалиста ведущей группы входит: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8.3.1. осуществление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8.3.2. инструктирование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8.3.3. выполнение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8.3.4. подготовка предложений по функциональным ролям (список доступных режимов, шаблонов ролей) для сотрудников отдела.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8.3.5. анализ и систематизация проблемы и организации выполнения технологических процессов ФНС России, информирование об этих проблемах с предложениями по их устранению ответственного технолога Инспекции.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 Исходя из установленных полномочий специалист ведущей группы имеет право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на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936A9E">
        <w:rPr>
          <w:rFonts w:ascii="Times New Roman" w:hAnsi="Times New Roman" w:cs="Times New Roman"/>
          <w:sz w:val="28"/>
          <w:szCs w:val="26"/>
        </w:rPr>
        <w:t xml:space="preserve">9.1. подготовку в установленном порядке проектов запросов федеральным органам государственной власти Российской Федерации, органам государственной власти субъектов Российской Федерации по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структурным подразделениям центрального аппарата ФНС России, территориальным налоговым органам Российской Федерации по </w:t>
      </w:r>
      <w:r w:rsidR="00B572DB" w:rsidRPr="00B572DB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правоохранительным и другим контролирующим органам, учреждениям и гражданам, необходимые для осуществления контроля за деятельностью налоговых органов; </w:t>
      </w:r>
      <w:proofErr w:type="gramEnd"/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9.2. работу с другими структурными подразделениями по исполнению возложенных на государственного гражданского служащего должностных обязанностей; </w:t>
      </w:r>
    </w:p>
    <w:p w:rsidR="006E7FA1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9.3. участие в подготовке управленческих решений в соответствии с должностными обязанностями; </w:t>
      </w:r>
    </w:p>
    <w:p w:rsidR="00936A9E" w:rsidRPr="00936A9E" w:rsidRDefault="00936A9E" w:rsidP="006E7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9.4. внесение на рассмотрение руководства предложения по совершенствованию работы, связанной с обязанностями, предусмотренными настоящим регламентом;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9.5. обращение к руководству с просьбой оказания служебного содействия в исполнении своих должностных обязанностей и реализации прав;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9.7. защиту сведений о государственном гражданском служащем;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9.8. осуществление иных прав, предусмотренных нормативными правовыми актами, в том числе ведомственными актами ФНС России.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10.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Специалист ведущей группы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 2017, N 15 (ч. 1), ст. 2194), приказами (распоряжениями) ФНС России и об Инспекции, иными нормативными правовыми актами.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11. Специалист ведущей группы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572DB" w:rsidRDefault="00B572DB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6"/>
        </w:rPr>
      </w:pPr>
    </w:p>
    <w:p w:rsidR="00936A9E" w:rsidRPr="00936A9E" w:rsidRDefault="00936A9E" w:rsidP="00B572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IV. Перечень вопросов, по которым специалист ведущей группы</w:t>
      </w:r>
    </w:p>
    <w:p w:rsidR="00936A9E" w:rsidRPr="00936A9E" w:rsidRDefault="00936A9E" w:rsidP="00B572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вправе или обязан самостоятельно принимать управленческие</w:t>
      </w:r>
    </w:p>
    <w:p w:rsidR="00936A9E" w:rsidRDefault="00936A9E" w:rsidP="00B572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и иные решения</w:t>
      </w:r>
    </w:p>
    <w:p w:rsidR="00B572DB" w:rsidRPr="00936A9E" w:rsidRDefault="00B572DB" w:rsidP="00B572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12. В соответствии с замещаемой должностью государственной гражданской службы специалист ведущей группы вправе самостоятельно принимать решения по следующим вопросам: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12.1. при проведении повторной выездной налоговой проверки самостоятельно определять конкретные методы проведения проверки, количество и содержание </w:t>
      </w:r>
      <w:proofErr w:type="spellStart"/>
      <w:r w:rsidRPr="00936A9E">
        <w:rPr>
          <w:rFonts w:ascii="Times New Roman" w:hAnsi="Times New Roman" w:cs="Times New Roman"/>
          <w:sz w:val="28"/>
          <w:szCs w:val="26"/>
        </w:rPr>
        <w:t>истребуемых</w:t>
      </w:r>
      <w:proofErr w:type="spellEnd"/>
      <w:r w:rsidRPr="00936A9E">
        <w:rPr>
          <w:rFonts w:ascii="Times New Roman" w:hAnsi="Times New Roman" w:cs="Times New Roman"/>
          <w:sz w:val="28"/>
          <w:szCs w:val="26"/>
        </w:rPr>
        <w:t xml:space="preserve"> документов и материалов, необходимых для проверки;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936A9E">
        <w:rPr>
          <w:rFonts w:ascii="Times New Roman" w:hAnsi="Times New Roman" w:cs="Times New Roman"/>
          <w:sz w:val="28"/>
          <w:szCs w:val="26"/>
        </w:rPr>
        <w:t xml:space="preserve">12.2. подготовка в установленном порядке проектов запросов федеральным органам государственной власти Российской Федерации, органам государственной власти субъектов Российской Федерации по </w:t>
      </w:r>
      <w:r w:rsidR="007C372D" w:rsidRPr="007C372D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структурным подразделениям центрального аппарата ФНС России, территориальным налоговым органам Российской Федерации по </w:t>
      </w:r>
      <w:r w:rsidR="007C372D" w:rsidRPr="007C372D">
        <w:rPr>
          <w:rFonts w:ascii="Times New Roman" w:hAnsi="Times New Roman" w:cs="Times New Roman"/>
          <w:sz w:val="28"/>
          <w:szCs w:val="26"/>
        </w:rPr>
        <w:t>Северо-Кавказскому</w:t>
      </w:r>
      <w:r w:rsidRPr="00936A9E">
        <w:rPr>
          <w:rFonts w:ascii="Times New Roman" w:hAnsi="Times New Roman" w:cs="Times New Roman"/>
          <w:sz w:val="28"/>
          <w:szCs w:val="26"/>
        </w:rPr>
        <w:t xml:space="preserve"> федеральному округу, правоохранительным и другим контролирующим органам, учреждениям и гражданам, необходимые для осуществления контроля за деятельностью налоговых органов. </w:t>
      </w:r>
      <w:proofErr w:type="gramEnd"/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следующим вопросам: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13.1. подготовка и составление материалов по результатам повторных выездных налоговых проверок;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13.2. подготовка докладных записок, предложений, аналитических обзоров по правоприменительной практике;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4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13.3. при проведении анализа рисков, контрольно-аналитической работы представление в письменном виде предложений руководителю проверки о выходе на повторную выездную налоговую проверку организаций, стоящих на учете в налоговых органах Центрального федерального округа с обоснованием причин своего выбора. </w:t>
      </w:r>
    </w:p>
    <w:p w:rsidR="00936A9E" w:rsidRPr="00936A9E" w:rsidRDefault="00936A9E" w:rsidP="007C372D">
      <w:pPr>
        <w:pageBreakBefore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V. Перечень вопросов, по которым специалист ведущей группы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вправе или </w:t>
      </w:r>
      <w:proofErr w:type="gramStart"/>
      <w:r w:rsidRPr="00936A9E">
        <w:rPr>
          <w:rFonts w:ascii="Times New Roman" w:hAnsi="Times New Roman" w:cs="Times New Roman"/>
          <w:b/>
          <w:bCs/>
          <w:sz w:val="28"/>
          <w:szCs w:val="26"/>
        </w:rPr>
        <w:t>обязан</w:t>
      </w:r>
      <w:proofErr w:type="gramEnd"/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 участвовать при подготовке проектов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нормативных правовых актов и (или) проектов</w:t>
      </w:r>
    </w:p>
    <w:p w:rsid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управленческих и иных решений</w:t>
      </w:r>
    </w:p>
    <w:p w:rsidR="007C372D" w:rsidRPr="00936A9E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14. Специалист ведущей группы в соответствии со своей компетенцией вправе участвовать в подготовке (обсуждении) следующих проектов: нормативных правовых актов и (или) проектов управленческих и иных решений, в подготовке которых вправе участвовать заместитель начальника отдела в соответствии со своей компетенцией.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15. Специалист ведущей группы в соответствии со своей компетенцией обязан участвовать в подготовке (обсуждении) следующих проектов: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положений об отделе и Инспекции;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графика отпусков гражданских служащих отдела; </w:t>
      </w:r>
    </w:p>
    <w:p w:rsid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иных актов по поручению непосредственного руководителя и руководства Инспекции. </w:t>
      </w:r>
    </w:p>
    <w:p w:rsidR="007C372D" w:rsidRPr="00936A9E" w:rsidRDefault="007C372D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7C372D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VI. Сроки и процедуры подготовки, рассмотрения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проектов управленческих и иных решений, порядок</w:t>
      </w:r>
    </w:p>
    <w:p w:rsid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согласования и принятия данных решений</w:t>
      </w:r>
    </w:p>
    <w:p w:rsidR="007C372D" w:rsidRPr="00936A9E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16. В соответствии со своими должностными обязанностями специалист ведущей группы принимает решения в сроки, установленные законодательными и иными нормативными правовыми актами Российской Федерации. </w:t>
      </w:r>
    </w:p>
    <w:p w:rsidR="007C372D" w:rsidRPr="00936A9E" w:rsidRDefault="007C372D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VII. Порядок служебного взаимодействия</w:t>
      </w:r>
    </w:p>
    <w:p w:rsidR="007C372D" w:rsidRPr="00936A9E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17. </w:t>
      </w:r>
      <w:proofErr w:type="gramStart"/>
      <w:r w:rsidRPr="00936A9E">
        <w:rPr>
          <w:rFonts w:ascii="Times New Roman" w:hAnsi="Times New Roman" w:cs="Times New Roman"/>
          <w:sz w:val="28"/>
          <w:szCs w:val="26"/>
        </w:rPr>
        <w:t>Взаимодействие специалиста ведущей группы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936A9E">
        <w:rPr>
          <w:rFonts w:ascii="Times New Roman" w:hAnsi="Times New Roman" w:cs="Times New Roman"/>
          <w:sz w:val="28"/>
          <w:szCs w:val="26"/>
        </w:rPr>
        <w:t xml:space="preserve"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VIII. Перечень государственных услуг, оказываемых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гражданам и организациям в соответствии </w:t>
      </w:r>
      <w:proofErr w:type="gramStart"/>
      <w:r w:rsidRPr="00936A9E">
        <w:rPr>
          <w:rFonts w:ascii="Times New Roman" w:hAnsi="Times New Roman" w:cs="Times New Roman"/>
          <w:b/>
          <w:bCs/>
          <w:sz w:val="28"/>
          <w:szCs w:val="26"/>
        </w:rPr>
        <w:t>с</w:t>
      </w:r>
      <w:proofErr w:type="gramEnd"/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 административным</w:t>
      </w:r>
    </w:p>
    <w:p w:rsid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регламентом Федеральной налоговой службы</w:t>
      </w:r>
    </w:p>
    <w:p w:rsidR="007C372D" w:rsidRPr="00936A9E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>18. Специалист ведущей группы не оказывает государственных услуг гражданам и организациям.</w:t>
      </w:r>
    </w:p>
    <w:p w:rsidR="007C372D" w:rsidRPr="00936A9E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>IX. Показатели эффективности и результативности</w:t>
      </w:r>
    </w:p>
    <w:p w:rsidR="007C372D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936A9E">
        <w:rPr>
          <w:rFonts w:ascii="Times New Roman" w:hAnsi="Times New Roman" w:cs="Times New Roman"/>
          <w:b/>
          <w:bCs/>
          <w:sz w:val="28"/>
          <w:szCs w:val="26"/>
        </w:rPr>
        <w:t xml:space="preserve">профессиональной служебной деятельности </w:t>
      </w:r>
    </w:p>
    <w:p w:rsidR="007C372D" w:rsidRDefault="007C372D" w:rsidP="007C372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bookmarkStart w:id="0" w:name="_GoBack"/>
      <w:bookmarkEnd w:id="0"/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19. Эффективность и результативность профессиональной служебной деятельности специалиста ведущей группы оценивается по следующим показателям: </w:t>
      </w:r>
    </w:p>
    <w:p w:rsidR="00936A9E" w:rsidRPr="00936A9E" w:rsidRDefault="00936A9E" w:rsidP="007C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своевременности и оперативности выполнения поручений;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936A9E" w:rsidRPr="00936A9E" w:rsidRDefault="00936A9E" w:rsidP="00936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36A9E">
        <w:rPr>
          <w:rFonts w:ascii="Times New Roman" w:hAnsi="Times New Roman" w:cs="Times New Roman"/>
          <w:sz w:val="28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36A9E" w:rsidRPr="00936A9E" w:rsidRDefault="00936A9E" w:rsidP="00936A9E">
      <w:pPr>
        <w:pStyle w:val="Default"/>
        <w:ind w:firstLine="709"/>
        <w:jc w:val="both"/>
        <w:rPr>
          <w:sz w:val="28"/>
          <w:szCs w:val="26"/>
        </w:rPr>
      </w:pPr>
      <w:r w:rsidRPr="00936A9E">
        <w:rPr>
          <w:color w:val="auto"/>
          <w:sz w:val="28"/>
          <w:szCs w:val="26"/>
        </w:rPr>
        <w:t>осознанию ответственности за последствия своих действий, принимаемых решений.</w:t>
      </w:r>
    </w:p>
    <w:p w:rsidR="00FB3CD0" w:rsidRPr="00936A9E" w:rsidRDefault="00FB3CD0" w:rsidP="00936A9E">
      <w:pPr>
        <w:spacing w:line="240" w:lineRule="auto"/>
        <w:ind w:firstLine="709"/>
        <w:jc w:val="both"/>
        <w:rPr>
          <w:rFonts w:ascii="Times New Roman" w:hAnsi="Times New Roman"/>
          <w:sz w:val="28"/>
        </w:rPr>
      </w:pPr>
    </w:p>
    <w:sectPr w:rsidR="00FB3CD0" w:rsidRPr="00936A9E" w:rsidSect="00936A9E">
      <w:pgSz w:w="11906" w:h="17338"/>
      <w:pgMar w:top="1134" w:right="851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B2B66C"/>
    <w:multiLevelType w:val="hybridMultilevel"/>
    <w:tmpl w:val="B59D3E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9C1D682"/>
    <w:multiLevelType w:val="hybridMultilevel"/>
    <w:tmpl w:val="D5A0BA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7A48E69"/>
    <w:multiLevelType w:val="hybridMultilevel"/>
    <w:tmpl w:val="127777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25A7C9F"/>
    <w:multiLevelType w:val="hybridMultilevel"/>
    <w:tmpl w:val="D81105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4EEB51B"/>
    <w:multiLevelType w:val="hybridMultilevel"/>
    <w:tmpl w:val="D53765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ED57711"/>
    <w:multiLevelType w:val="hybridMultilevel"/>
    <w:tmpl w:val="752458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99C95D"/>
    <w:multiLevelType w:val="hybridMultilevel"/>
    <w:tmpl w:val="1446B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DA3DB72"/>
    <w:multiLevelType w:val="hybridMultilevel"/>
    <w:tmpl w:val="7C21B0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1CB06B4"/>
    <w:multiLevelType w:val="hybridMultilevel"/>
    <w:tmpl w:val="2006E0E2"/>
    <w:lvl w:ilvl="0" w:tplc="AF96794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65DD13"/>
    <w:multiLevelType w:val="hybridMultilevel"/>
    <w:tmpl w:val="3E434D7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4C2F6F5"/>
    <w:multiLevelType w:val="hybridMultilevel"/>
    <w:tmpl w:val="88208F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6E18F94"/>
    <w:multiLevelType w:val="hybridMultilevel"/>
    <w:tmpl w:val="7B7143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A18CD2E"/>
    <w:multiLevelType w:val="hybridMultilevel"/>
    <w:tmpl w:val="F3A45F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BA5497A"/>
    <w:multiLevelType w:val="hybridMultilevel"/>
    <w:tmpl w:val="36E41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D54A18"/>
    <w:multiLevelType w:val="hybridMultilevel"/>
    <w:tmpl w:val="5AD04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E52207"/>
    <w:multiLevelType w:val="hybridMultilevel"/>
    <w:tmpl w:val="4FCC9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B114664"/>
    <w:multiLevelType w:val="hybridMultilevel"/>
    <w:tmpl w:val="0703BD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0"/>
  </w:num>
  <w:num w:numId="5">
    <w:abstractNumId w:val="12"/>
  </w:num>
  <w:num w:numId="6">
    <w:abstractNumId w:val="1"/>
  </w:num>
  <w:num w:numId="7">
    <w:abstractNumId w:val="4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3"/>
  </w:num>
  <w:num w:numId="15">
    <w:abstractNumId w:val="15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31"/>
    <w:rsid w:val="00292631"/>
    <w:rsid w:val="006E7FA1"/>
    <w:rsid w:val="007C372D"/>
    <w:rsid w:val="00936A9E"/>
    <w:rsid w:val="00B572DB"/>
    <w:rsid w:val="00FB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36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36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Ирина Михайловна</dc:creator>
  <cp:keywords/>
  <dc:description/>
  <cp:lastModifiedBy>Клименко Ирина Михайловна</cp:lastModifiedBy>
  <cp:revision>2</cp:revision>
  <dcterms:created xsi:type="dcterms:W3CDTF">2022-08-17T12:18:00Z</dcterms:created>
  <dcterms:modified xsi:type="dcterms:W3CDTF">2022-08-17T12:53:00Z</dcterms:modified>
</cp:coreProperties>
</file>